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5D7C" w14:textId="77777777" w:rsidR="00591633" w:rsidRPr="00E76E1A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/>
          <w:color w:val="auto"/>
          <w:sz w:val="20"/>
        </w:rPr>
      </w:pPr>
      <w:bookmarkStart w:id="0" w:name="_GoBack"/>
      <w:bookmarkEnd w:id="0"/>
      <w:r w:rsidRPr="00E76E1A">
        <w:rPr>
          <w:rFonts w:ascii="Garamond" w:hAnsi="Garamond" w:cs="Courier New"/>
          <w:b/>
          <w:color w:val="auto"/>
          <w:sz w:val="20"/>
        </w:rPr>
        <w:t xml:space="preserve">Esito di gara ai sensi dell'art. 98 del D.lgs. 50/2016 e </w:t>
      </w:r>
      <w:proofErr w:type="spellStart"/>
      <w:r w:rsidRPr="00E76E1A">
        <w:rPr>
          <w:rFonts w:ascii="Garamond" w:hAnsi="Garamond" w:cs="Courier New"/>
          <w:b/>
          <w:color w:val="auto"/>
          <w:sz w:val="20"/>
        </w:rPr>
        <w:t>s.m.i.</w:t>
      </w:r>
      <w:proofErr w:type="spellEnd"/>
      <w:r w:rsidRPr="00E76E1A">
        <w:rPr>
          <w:rFonts w:ascii="Garamond" w:hAnsi="Garamond" w:cs="Courier New"/>
          <w:b/>
          <w:color w:val="auto"/>
          <w:sz w:val="20"/>
        </w:rPr>
        <w:t xml:space="preserve"> </w:t>
      </w:r>
    </w:p>
    <w:p w14:paraId="6CED2AB2" w14:textId="77777777" w:rsidR="00591633" w:rsidRPr="004E231B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SEZIONE I: AMMINISTRAZIONE AGGIUDICATRICE. </w:t>
      </w:r>
    </w:p>
    <w:p w14:paraId="618BE7E5" w14:textId="77777777" w:rsidR="00591633" w:rsidRPr="004E231B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>I.1) DENOMINAZIONE: Autostrade per l’Italia S.p.A. Direzione Generale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soggetto privato concessionario per la costruzione e gestione di autostrade </w:t>
      </w:r>
    </w:p>
    <w:p w14:paraId="4F4C387F" w14:textId="77777777" w:rsidR="00591633" w:rsidRPr="004E231B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>I.2) INDIRIZZI: Via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Alberto Bergamini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,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50 -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>
        <w:rPr>
          <w:rFonts w:ascii="Garamond" w:hAnsi="Garamond" w:cs="Courier New"/>
          <w:bCs/>
          <w:color w:val="auto"/>
          <w:sz w:val="18"/>
          <w:szCs w:val="18"/>
        </w:rPr>
        <w:t>00159 Roma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, NUTS </w:t>
      </w:r>
      <w:r>
        <w:rPr>
          <w:rFonts w:ascii="Garamond" w:hAnsi="Garamond" w:cs="Courier New"/>
          <w:bCs/>
          <w:color w:val="auto"/>
          <w:sz w:val="18"/>
          <w:szCs w:val="18"/>
        </w:rPr>
        <w:t>ITI43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,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hyperlink r:id="rId4" w:history="1">
        <w:r w:rsidRPr="00764CF1">
          <w:rPr>
            <w:rStyle w:val="Collegamentoipertestuale"/>
            <w:rFonts w:ascii="Garamond" w:hAnsi="Garamond" w:cs="Courier New"/>
            <w:bCs/>
            <w:sz w:val="18"/>
            <w:szCs w:val="18"/>
          </w:rPr>
          <w:t>www.autostrade.it</w:t>
        </w:r>
      </w:hyperlink>
      <w:r>
        <w:rPr>
          <w:rFonts w:ascii="Garamond" w:hAnsi="Garamond" w:cs="Courier New"/>
          <w:bCs/>
          <w:sz w:val="18"/>
          <w:szCs w:val="18"/>
        </w:rPr>
        <w:t xml:space="preserve"> 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 </w:t>
      </w:r>
    </w:p>
    <w:p w14:paraId="3A204717" w14:textId="77777777" w:rsidR="00591633" w:rsidRPr="004E231B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>I.3) PUNTI DI CONTATTO: Tel</w:t>
      </w:r>
      <w:r>
        <w:rPr>
          <w:rFonts w:ascii="Garamond" w:hAnsi="Garamond" w:cs="Courier New"/>
          <w:bCs/>
          <w:color w:val="auto"/>
          <w:sz w:val="18"/>
          <w:szCs w:val="18"/>
        </w:rPr>
        <w:t>. 06/43631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_PEC:</w:t>
      </w:r>
      <w:r w:rsidRPr="005F3BDB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hyperlink r:id="rId5" w:history="1">
        <w:r w:rsidRPr="00764CF1">
          <w:rPr>
            <w:rStyle w:val="Collegamentoipertestuale"/>
            <w:rFonts w:ascii="Garamond" w:hAnsi="Garamond" w:cs="Courier New"/>
            <w:bCs/>
            <w:sz w:val="18"/>
            <w:szCs w:val="18"/>
          </w:rPr>
          <w:t>autostradeperlitalia@pec.autostrade.it</w:t>
        </w:r>
      </w:hyperlink>
      <w:r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. La documentazione di gara è disponibile sul Portale </w:t>
      </w:r>
      <w:proofErr w:type="spellStart"/>
      <w:r w:rsidRPr="004E231B">
        <w:rPr>
          <w:rFonts w:ascii="Garamond" w:hAnsi="Garamond" w:cs="Courier New"/>
          <w:bCs/>
          <w:color w:val="auto"/>
          <w:sz w:val="18"/>
          <w:szCs w:val="18"/>
        </w:rPr>
        <w:t>HighWay</w:t>
      </w:r>
      <w:proofErr w:type="spellEnd"/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to Procurement della Stazione Appaltante (nel seguito “Portale”) all’interno dell’area </w:t>
      </w:r>
      <w:r>
        <w:rPr>
          <w:rFonts w:ascii="Garamond" w:hAnsi="Garamond" w:cs="Courier New"/>
          <w:bCs/>
          <w:color w:val="auto"/>
          <w:sz w:val="18"/>
          <w:szCs w:val="18"/>
        </w:rPr>
        <w:t>“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Bandi e Avvisi Pubblici”, al seguente indirizzo: </w:t>
      </w:r>
      <w:hyperlink r:id="rId6" w:history="1">
        <w:r w:rsidRPr="00764CF1">
          <w:rPr>
            <w:rStyle w:val="Collegamentoipertestuale"/>
            <w:rFonts w:ascii="Garamond" w:hAnsi="Garamond" w:cs="Courier New"/>
            <w:bCs/>
            <w:sz w:val="18"/>
            <w:szCs w:val="18"/>
          </w:rPr>
          <w:t>https://autostrade.bravosolution.com</w:t>
        </w:r>
      </w:hyperlink>
      <w:r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.</w:t>
      </w:r>
    </w:p>
    <w:p w14:paraId="035406DD" w14:textId="77777777" w:rsidR="00591633" w:rsidRPr="004E231B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>SEZIONE II: OGGETTO DELL'APPALTO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</w:p>
    <w:p w14:paraId="49980707" w14:textId="77777777" w:rsidR="00591633" w:rsidRPr="004E231B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II.1) TIPO DI APPALTO: Fornitura   </w:t>
      </w:r>
    </w:p>
    <w:p w14:paraId="685280F8" w14:textId="77777777" w:rsidR="00591633" w:rsidRPr="004E231B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>II.1.1) BREVE DESCRIZIONE DELL'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APPALTO: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Codice appalto Tender_1436, lotto unico, finalizzato alla stipula di un Contratto d’Appalto per l’esecuzione della fornitura di apparati di illuminazione e segnaletica di evacuazione da installare all’interno delle gallerie autostradali -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CIG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7622225B0B.</w:t>
      </w:r>
    </w:p>
    <w:p w14:paraId="402A8A60" w14:textId="77777777" w:rsidR="00591633" w:rsidRPr="004E231B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alibri"/>
          <w:iCs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>II.3) QUANTITATIVO O ENTITA' DELL'APPALTO</w:t>
      </w:r>
      <w:r w:rsidRPr="004E231B">
        <w:rPr>
          <w:rFonts w:ascii="Garamond" w:hAnsi="Garamond" w:cs="Calibri"/>
          <w:iCs/>
          <w:sz w:val="18"/>
          <w:szCs w:val="18"/>
        </w:rPr>
        <w:t xml:space="preserve">: € </w:t>
      </w:r>
      <w:r>
        <w:rPr>
          <w:rFonts w:ascii="Garamond" w:hAnsi="Garamond" w:cs="Calibri"/>
          <w:iCs/>
          <w:sz w:val="18"/>
          <w:szCs w:val="18"/>
        </w:rPr>
        <w:t xml:space="preserve">1.128.652,12 </w:t>
      </w:r>
      <w:r w:rsidRPr="004E231B">
        <w:rPr>
          <w:rFonts w:ascii="Garamond" w:hAnsi="Garamond" w:cs="Calibri"/>
          <w:iCs/>
          <w:sz w:val="18"/>
          <w:szCs w:val="18"/>
        </w:rPr>
        <w:t>oneri di sicurezza non previsti</w:t>
      </w:r>
    </w:p>
    <w:p w14:paraId="3B0B6E60" w14:textId="77777777" w:rsidR="00591633" w:rsidRPr="004E231B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II.4) LUOGO DI ESECUZIONE: NUTS 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ITI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</w:p>
    <w:p w14:paraId="40962920" w14:textId="77777777" w:rsidR="00591633" w:rsidRPr="004E231B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Cs/>
          <w:i/>
          <w:i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II.5) VOCABOLARIO COMUNE PER GLI APPALTI CPV: 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31518200-2 </w:t>
      </w:r>
    </w:p>
    <w:p w14:paraId="5BB478B4" w14:textId="77777777" w:rsidR="00591633" w:rsidRPr="004E231B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SEZIONE IV: PROCEDURA. </w:t>
      </w:r>
    </w:p>
    <w:p w14:paraId="3587878E" w14:textId="77777777" w:rsidR="00591633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IV.1) TIPO DI PROCEDURA: Procedura aperta ai sensi dell'art. 60 del D.lgs. 50/2016 e </w:t>
      </w:r>
      <w:proofErr w:type="spellStart"/>
      <w:r w:rsidRPr="004E231B">
        <w:rPr>
          <w:rFonts w:ascii="Garamond" w:hAnsi="Garamond" w:cs="Courier New"/>
          <w:bCs/>
          <w:color w:val="auto"/>
          <w:sz w:val="18"/>
          <w:szCs w:val="18"/>
        </w:rPr>
        <w:t>s.m.i.</w:t>
      </w:r>
      <w:proofErr w:type="spellEnd"/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</w:p>
    <w:p w14:paraId="2B681739" w14:textId="77777777" w:rsidR="00591633" w:rsidRPr="004E231B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IV.2) CRITERI DI AGGIUDICAZIONE: ai sensi dell’art. 95 del Codice, l’appalto </w:t>
      </w:r>
      <w:r>
        <w:rPr>
          <w:rFonts w:ascii="Garamond" w:hAnsi="Garamond" w:cs="Courier New"/>
          <w:bCs/>
          <w:color w:val="auto"/>
          <w:sz w:val="18"/>
          <w:szCs w:val="18"/>
        </w:rPr>
        <w:t>è stato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aggiudicato con il criterio dell’offerta economicamente più vantaggiosa secondo i criteri e parametri </w:t>
      </w:r>
      <w:r w:rsidRPr="00E36FF6">
        <w:rPr>
          <w:rFonts w:ascii="Garamond" w:hAnsi="Garamond" w:cs="Courier New"/>
          <w:bCs/>
          <w:color w:val="auto"/>
          <w:sz w:val="18"/>
          <w:szCs w:val="18"/>
        </w:rPr>
        <w:t xml:space="preserve">indicati nel </w:t>
      </w:r>
      <w:r w:rsidRPr="00E36FF6">
        <w:rPr>
          <w:rFonts w:ascii="Garamond" w:hAnsi="Garamond" w:cs="Courier New"/>
          <w:bCs/>
          <w:color w:val="auto"/>
          <w:sz w:val="18"/>
          <w:szCs w:val="18"/>
        </w:rPr>
        <w:lastRenderedPageBreak/>
        <w:t>disciplinare di gara.</w:t>
      </w:r>
    </w:p>
    <w:p w14:paraId="43014843" w14:textId="3AB615A7" w:rsidR="00126DDB" w:rsidRDefault="00591633" w:rsidP="00126DDB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E36FF6">
        <w:rPr>
          <w:rFonts w:ascii="Garamond" w:hAnsi="Garamond" w:cs="Courier New"/>
          <w:bCs/>
          <w:color w:val="auto"/>
          <w:sz w:val="18"/>
          <w:szCs w:val="18"/>
        </w:rPr>
        <w:t xml:space="preserve">IV.3) INFORMAZIONI DI CARATTERE AMMINISTRATIVO: Pubblicazioni precedenti relative allo stesso appalto: </w:t>
      </w:r>
      <w:bookmarkStart w:id="1" w:name="_Hlk25675775"/>
      <w:r w:rsidRPr="004E231B">
        <w:rPr>
          <w:rFonts w:ascii="Garamond" w:hAnsi="Garamond" w:cs="Courier New"/>
          <w:bCs/>
          <w:color w:val="auto"/>
          <w:sz w:val="18"/>
          <w:szCs w:val="18"/>
        </w:rPr>
        <w:t>GU</w:t>
      </w:r>
      <w:r>
        <w:rPr>
          <w:rFonts w:ascii="Garamond" w:hAnsi="Garamond" w:cs="Courier New"/>
          <w:bCs/>
          <w:color w:val="auto"/>
          <w:sz w:val="18"/>
          <w:szCs w:val="18"/>
        </w:rPr>
        <w:t>U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E n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. 2019/S 194-471200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del</w:t>
      </w:r>
      <w:r>
        <w:rPr>
          <w:rFonts w:ascii="Garamond" w:hAnsi="Garamond" w:cs="Courier New"/>
          <w:bCs/>
          <w:color w:val="auto"/>
          <w:sz w:val="18"/>
          <w:szCs w:val="18"/>
        </w:rPr>
        <w:t>l’08/10/2019</w:t>
      </w:r>
      <w:bookmarkEnd w:id="1"/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="00126DDB">
        <w:rPr>
          <w:rFonts w:ascii="Garamond" w:hAnsi="Garamond" w:cs="Courier New"/>
          <w:bCs/>
          <w:color w:val="auto"/>
          <w:sz w:val="18"/>
          <w:szCs w:val="18"/>
        </w:rPr>
        <w:t xml:space="preserve">/ Gazzetta Ufficiale della Repubblica Italiana 5ª Serie Speciale “Contratti Pubblici” n. 146 del 13/12/2019 </w:t>
      </w:r>
    </w:p>
    <w:p w14:paraId="534FA7DE" w14:textId="233DF793" w:rsidR="00591633" w:rsidRPr="004E231B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Cs/>
          <w:color w:val="auto"/>
          <w:sz w:val="18"/>
          <w:szCs w:val="18"/>
        </w:rPr>
      </w:pPr>
    </w:p>
    <w:p w14:paraId="31E7D866" w14:textId="77777777" w:rsidR="00591633" w:rsidRPr="004E231B" w:rsidRDefault="00591633" w:rsidP="00591633">
      <w:pPr>
        <w:pStyle w:val="Corpodeltesto21"/>
        <w:suppressAutoHyphens/>
        <w:spacing w:line="476" w:lineRule="atLeast"/>
        <w:ind w:right="4535"/>
        <w:contextualSpacing/>
        <w:rPr>
          <w:rFonts w:ascii="Garamond" w:hAnsi="Garamond" w:cs="Courier New"/>
          <w:bCs/>
          <w:snapToGrid w:val="0"/>
          <w:sz w:val="18"/>
          <w:szCs w:val="18"/>
        </w:rPr>
      </w:pPr>
      <w:r w:rsidRPr="004E231B">
        <w:rPr>
          <w:rFonts w:ascii="Garamond" w:hAnsi="Garamond" w:cs="Courier New"/>
          <w:bCs/>
          <w:snapToGrid w:val="0"/>
          <w:sz w:val="18"/>
          <w:szCs w:val="18"/>
        </w:rPr>
        <w:t xml:space="preserve">SEZIONE V: AGGIUDICAZIONE APPALTO </w:t>
      </w:r>
    </w:p>
    <w:p w14:paraId="26659859" w14:textId="77777777" w:rsidR="00591633" w:rsidRPr="004E231B" w:rsidRDefault="00591633" w:rsidP="00591633">
      <w:pPr>
        <w:pStyle w:val="Corpodeltesto21"/>
        <w:suppressAutoHyphens/>
        <w:spacing w:line="476" w:lineRule="atLeast"/>
        <w:ind w:right="4535"/>
        <w:contextualSpacing/>
        <w:rPr>
          <w:rFonts w:ascii="Garamond" w:hAnsi="Garamond" w:cs="Courier New"/>
          <w:bCs/>
          <w:sz w:val="18"/>
          <w:szCs w:val="18"/>
        </w:rPr>
      </w:pPr>
      <w:r w:rsidRPr="004E231B">
        <w:rPr>
          <w:rFonts w:ascii="Garamond" w:hAnsi="Garamond" w:cs="Courier New"/>
          <w:bCs/>
          <w:snapToGrid w:val="0"/>
          <w:sz w:val="18"/>
          <w:szCs w:val="18"/>
        </w:rPr>
        <w:t>V.1 DATA DI CONCLUSIONE DEL CONTRATTO D'APPALTO</w:t>
      </w:r>
      <w:r w:rsidRPr="004E231B">
        <w:rPr>
          <w:rFonts w:ascii="Garamond" w:hAnsi="Garamond" w:cs="Courier New"/>
          <w:bCs/>
          <w:sz w:val="18"/>
          <w:szCs w:val="18"/>
        </w:rPr>
        <w:t>:</w:t>
      </w:r>
      <w:r>
        <w:rPr>
          <w:rFonts w:ascii="Garamond" w:hAnsi="Garamond" w:cs="Courier New"/>
          <w:bCs/>
          <w:sz w:val="18"/>
          <w:szCs w:val="18"/>
        </w:rPr>
        <w:t xml:space="preserve"> 22/07/2019</w:t>
      </w:r>
    </w:p>
    <w:p w14:paraId="22925943" w14:textId="77777777" w:rsidR="00591633" w:rsidRPr="004E231B" w:rsidRDefault="00591633" w:rsidP="00591633">
      <w:pPr>
        <w:pStyle w:val="Corpodeltesto21"/>
        <w:suppressAutoHyphens/>
        <w:spacing w:line="476" w:lineRule="atLeast"/>
        <w:ind w:right="4535"/>
        <w:contextualSpacing/>
        <w:rPr>
          <w:rFonts w:ascii="Garamond" w:hAnsi="Garamond" w:cs="Courier New"/>
          <w:bCs/>
          <w:sz w:val="18"/>
          <w:szCs w:val="18"/>
        </w:rPr>
      </w:pPr>
      <w:r w:rsidRPr="004E231B">
        <w:rPr>
          <w:rFonts w:ascii="Garamond" w:hAnsi="Garamond" w:cs="Courier New"/>
          <w:bCs/>
          <w:snapToGrid w:val="0"/>
          <w:sz w:val="18"/>
          <w:szCs w:val="18"/>
        </w:rPr>
        <w:t>V.2 NUMERO OFFERTE PERVENUTE</w:t>
      </w:r>
      <w:r w:rsidRPr="004E231B">
        <w:rPr>
          <w:rFonts w:ascii="Garamond" w:hAnsi="Garamond" w:cs="Courier New"/>
          <w:bCs/>
          <w:sz w:val="18"/>
          <w:szCs w:val="18"/>
        </w:rPr>
        <w:t xml:space="preserve">: </w:t>
      </w:r>
      <w:r>
        <w:rPr>
          <w:rFonts w:ascii="Garamond" w:hAnsi="Garamond" w:cs="Courier New"/>
          <w:bCs/>
          <w:sz w:val="18"/>
          <w:szCs w:val="18"/>
        </w:rPr>
        <w:t>3</w:t>
      </w:r>
    </w:p>
    <w:p w14:paraId="0FEB5922" w14:textId="77777777" w:rsidR="003D2015" w:rsidRDefault="00591633" w:rsidP="00591633">
      <w:pPr>
        <w:pStyle w:val="Corpodeltesto21"/>
        <w:suppressAutoHyphens/>
        <w:spacing w:line="476" w:lineRule="atLeast"/>
        <w:ind w:right="4535"/>
        <w:contextualSpacing/>
        <w:rPr>
          <w:rFonts w:ascii="Garamond" w:hAnsi="Garamond" w:cs="Courier New"/>
          <w:bCs/>
          <w:snapToGrid w:val="0"/>
          <w:sz w:val="18"/>
          <w:szCs w:val="18"/>
        </w:rPr>
      </w:pPr>
      <w:r w:rsidRPr="004E231B">
        <w:rPr>
          <w:rFonts w:ascii="Garamond" w:hAnsi="Garamond" w:cs="Courier New"/>
          <w:bCs/>
          <w:snapToGrid w:val="0"/>
          <w:sz w:val="18"/>
          <w:szCs w:val="18"/>
        </w:rPr>
        <w:t>V.2.1 NUMERO OFFERTE PERVENUTE DA ALTRO STATO MEMBRO O PAESE TERZO:</w:t>
      </w:r>
      <w:r>
        <w:rPr>
          <w:rFonts w:ascii="Garamond" w:hAnsi="Garamond" w:cs="Courier New"/>
          <w:bCs/>
          <w:snapToGrid w:val="0"/>
          <w:sz w:val="18"/>
          <w:szCs w:val="18"/>
        </w:rPr>
        <w:t xml:space="preserve"> 0</w:t>
      </w:r>
      <w:r w:rsidRPr="004E231B">
        <w:rPr>
          <w:rFonts w:ascii="Garamond" w:hAnsi="Garamond" w:cs="Courier New"/>
          <w:bCs/>
          <w:snapToGrid w:val="0"/>
          <w:sz w:val="18"/>
          <w:szCs w:val="18"/>
        </w:rPr>
        <w:t xml:space="preserve"> </w:t>
      </w:r>
    </w:p>
    <w:p w14:paraId="63772B64" w14:textId="5FEC865C" w:rsidR="00591633" w:rsidRPr="004E231B" w:rsidRDefault="00591633" w:rsidP="00591633">
      <w:pPr>
        <w:pStyle w:val="Corpodeltesto21"/>
        <w:suppressAutoHyphens/>
        <w:spacing w:line="476" w:lineRule="atLeast"/>
        <w:ind w:right="4535"/>
        <w:contextualSpacing/>
        <w:rPr>
          <w:rFonts w:ascii="Garamond" w:hAnsi="Garamond" w:cs="Courier New"/>
          <w:bCs/>
          <w:snapToGrid w:val="0"/>
          <w:sz w:val="18"/>
          <w:szCs w:val="18"/>
        </w:rPr>
      </w:pPr>
      <w:r w:rsidRPr="004E231B">
        <w:rPr>
          <w:rFonts w:ascii="Garamond" w:hAnsi="Garamond" w:cs="Courier New"/>
          <w:bCs/>
          <w:snapToGrid w:val="0"/>
          <w:sz w:val="18"/>
          <w:szCs w:val="18"/>
        </w:rPr>
        <w:t>V.2.2 NUMERO OFFERTE PERVENUTE DA OPERATORI ECONOMICI PMI:</w:t>
      </w:r>
      <w:r>
        <w:rPr>
          <w:rFonts w:ascii="Garamond" w:hAnsi="Garamond" w:cs="Courier New"/>
          <w:bCs/>
          <w:snapToGrid w:val="0"/>
          <w:sz w:val="18"/>
          <w:szCs w:val="18"/>
        </w:rPr>
        <w:t xml:space="preserve"> 3</w:t>
      </w:r>
    </w:p>
    <w:p w14:paraId="6DC8832D" w14:textId="77777777" w:rsidR="00591633" w:rsidRPr="004E231B" w:rsidRDefault="00591633" w:rsidP="00591633">
      <w:pPr>
        <w:pStyle w:val="Corpodeltesto21"/>
        <w:suppressAutoHyphens/>
        <w:spacing w:line="476" w:lineRule="atLeast"/>
        <w:ind w:right="4535"/>
        <w:contextualSpacing/>
        <w:rPr>
          <w:rFonts w:ascii="Garamond" w:hAnsi="Garamond" w:cs="Courier New"/>
          <w:bCs/>
          <w:sz w:val="18"/>
          <w:szCs w:val="18"/>
        </w:rPr>
      </w:pPr>
      <w:r w:rsidRPr="004E231B">
        <w:rPr>
          <w:rFonts w:ascii="Garamond" w:hAnsi="Garamond" w:cs="Courier New"/>
          <w:bCs/>
          <w:sz w:val="18"/>
          <w:szCs w:val="18"/>
        </w:rPr>
        <w:t>V. 3 AGGIUDICATARIO:</w:t>
      </w:r>
      <w:r>
        <w:rPr>
          <w:rFonts w:ascii="Garamond" w:hAnsi="Garamond" w:cs="Courier New"/>
          <w:bCs/>
          <w:sz w:val="18"/>
          <w:szCs w:val="18"/>
        </w:rPr>
        <w:t xml:space="preserve"> OG11 TUNNEL S.r.l., Via Luigi Einaudi 2/A – 50065 Pontassieve (FI) -NUTS ITI114 – </w:t>
      </w:r>
      <w:hyperlink r:id="rId7" w:history="1">
        <w:r w:rsidRPr="00764CF1">
          <w:rPr>
            <w:rStyle w:val="Collegamentoipertestuale"/>
            <w:rFonts w:ascii="Garamond" w:hAnsi="Garamond" w:cs="Courier New"/>
            <w:bCs/>
            <w:sz w:val="18"/>
            <w:szCs w:val="18"/>
          </w:rPr>
          <w:t>http://og11tunnel.it</w:t>
        </w:r>
      </w:hyperlink>
      <w:r>
        <w:rPr>
          <w:rFonts w:ascii="Garamond" w:hAnsi="Garamond" w:cs="Courier New"/>
          <w:bCs/>
          <w:sz w:val="18"/>
          <w:szCs w:val="18"/>
        </w:rPr>
        <w:t xml:space="preserve"> – </w:t>
      </w:r>
      <w:hyperlink r:id="rId8" w:history="1">
        <w:r w:rsidRPr="00764CF1">
          <w:rPr>
            <w:rStyle w:val="Collegamentoipertestuale"/>
            <w:rFonts w:ascii="Garamond" w:hAnsi="Garamond" w:cs="Courier New"/>
            <w:bCs/>
            <w:sz w:val="18"/>
            <w:szCs w:val="18"/>
          </w:rPr>
          <w:t>og11tunnel@legalmail.it</w:t>
        </w:r>
      </w:hyperlink>
      <w:r>
        <w:rPr>
          <w:rFonts w:ascii="Garamond" w:hAnsi="Garamond" w:cs="Courier New"/>
          <w:bCs/>
          <w:sz w:val="18"/>
          <w:szCs w:val="18"/>
        </w:rPr>
        <w:t xml:space="preserve"> .</w:t>
      </w:r>
    </w:p>
    <w:p w14:paraId="405D4C1C" w14:textId="77777777" w:rsidR="00591633" w:rsidRPr="004E231B" w:rsidRDefault="00591633" w:rsidP="00591633">
      <w:pPr>
        <w:pStyle w:val="Corpodeltesto21"/>
        <w:suppressAutoHyphens/>
        <w:spacing w:line="476" w:lineRule="atLeast"/>
        <w:ind w:right="4535"/>
        <w:contextualSpacing/>
        <w:rPr>
          <w:rFonts w:ascii="Garamond" w:hAnsi="Garamond" w:cs="Courier New"/>
          <w:bCs/>
          <w:sz w:val="18"/>
          <w:szCs w:val="18"/>
        </w:rPr>
      </w:pPr>
      <w:r w:rsidRPr="004E231B">
        <w:rPr>
          <w:rFonts w:ascii="Garamond" w:hAnsi="Garamond" w:cs="Courier New"/>
          <w:bCs/>
          <w:sz w:val="18"/>
          <w:szCs w:val="18"/>
        </w:rPr>
        <w:t xml:space="preserve">V.3.1 IMPORTO OFFERTO: € </w:t>
      </w:r>
      <w:r>
        <w:rPr>
          <w:rFonts w:ascii="Garamond" w:hAnsi="Garamond" w:cs="Courier New"/>
          <w:bCs/>
          <w:sz w:val="18"/>
          <w:szCs w:val="18"/>
        </w:rPr>
        <w:t xml:space="preserve">491.872,35 </w:t>
      </w:r>
      <w:r w:rsidRPr="004E231B">
        <w:rPr>
          <w:rFonts w:ascii="Garamond" w:hAnsi="Garamond" w:cs="Courier New"/>
          <w:bCs/>
          <w:sz w:val="18"/>
          <w:szCs w:val="18"/>
        </w:rPr>
        <w:t>oneri di sicurezza non previsti.</w:t>
      </w:r>
    </w:p>
    <w:p w14:paraId="563DA443" w14:textId="77777777" w:rsidR="00591633" w:rsidRPr="004E231B" w:rsidRDefault="00591633" w:rsidP="00591633">
      <w:pPr>
        <w:pStyle w:val="Corpodeltesto21"/>
        <w:suppressAutoHyphens/>
        <w:spacing w:line="476" w:lineRule="atLeast"/>
        <w:ind w:right="4535"/>
        <w:contextualSpacing/>
        <w:rPr>
          <w:rFonts w:ascii="Garamond" w:hAnsi="Garamond" w:cs="Courier New"/>
          <w:bCs/>
          <w:i/>
          <w:iCs/>
          <w:sz w:val="18"/>
          <w:szCs w:val="18"/>
        </w:rPr>
      </w:pPr>
      <w:r w:rsidRPr="004E231B">
        <w:rPr>
          <w:rFonts w:ascii="Garamond" w:hAnsi="Garamond" w:cs="Courier New"/>
          <w:bCs/>
          <w:sz w:val="18"/>
          <w:szCs w:val="18"/>
        </w:rPr>
        <w:t>V.4 SUBAPPALTO: no</w:t>
      </w:r>
      <w:r>
        <w:rPr>
          <w:rFonts w:ascii="Garamond" w:hAnsi="Garamond" w:cs="Courier New"/>
          <w:bCs/>
          <w:sz w:val="18"/>
          <w:szCs w:val="18"/>
        </w:rPr>
        <w:t>n previsto dall’aggiudicatario</w:t>
      </w:r>
    </w:p>
    <w:p w14:paraId="15D3933B" w14:textId="77777777" w:rsidR="00591633" w:rsidRPr="004E231B" w:rsidRDefault="00591633" w:rsidP="00591633">
      <w:pPr>
        <w:pStyle w:val="Corpodeltesto21"/>
        <w:suppressAutoHyphens/>
        <w:spacing w:line="476" w:lineRule="atLeast"/>
        <w:ind w:right="4535"/>
        <w:contextualSpacing/>
        <w:rPr>
          <w:rFonts w:ascii="Garamond" w:hAnsi="Garamond" w:cs="Courier New"/>
          <w:bCs/>
          <w:sz w:val="18"/>
          <w:szCs w:val="18"/>
        </w:rPr>
      </w:pPr>
      <w:r w:rsidRPr="004E231B">
        <w:rPr>
          <w:rFonts w:ascii="Garamond" w:hAnsi="Garamond" w:cs="Courier New"/>
          <w:bCs/>
          <w:sz w:val="18"/>
          <w:szCs w:val="18"/>
        </w:rPr>
        <w:t xml:space="preserve">SEZIONE VI: ALTRE INFORMAZIONI </w:t>
      </w:r>
    </w:p>
    <w:p w14:paraId="70C3FFB2" w14:textId="77777777" w:rsidR="00591633" w:rsidRPr="004E231B" w:rsidRDefault="00591633" w:rsidP="00591633">
      <w:pPr>
        <w:pStyle w:val="Corpodeltesto21"/>
        <w:suppressAutoHyphens/>
        <w:spacing w:line="476" w:lineRule="atLeast"/>
        <w:ind w:right="4535"/>
        <w:contextualSpacing/>
        <w:rPr>
          <w:rFonts w:ascii="Garamond" w:hAnsi="Garamond" w:cs="Courier New"/>
          <w:bCs/>
          <w:sz w:val="18"/>
          <w:szCs w:val="18"/>
        </w:rPr>
      </w:pPr>
      <w:r w:rsidRPr="004E231B">
        <w:rPr>
          <w:rFonts w:ascii="Garamond" w:hAnsi="Garamond" w:cs="Courier New"/>
          <w:bCs/>
          <w:sz w:val="18"/>
          <w:szCs w:val="18"/>
        </w:rPr>
        <w:t>VI.2) INFORMAZIONI SUI FINANZIAMENTI FONDI DELL'UNIONE EUROPEA:</w:t>
      </w:r>
      <w:r w:rsidRPr="004E231B">
        <w:rPr>
          <w:rFonts w:ascii="Garamond" w:hAnsi="Garamond"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sz w:val="18"/>
          <w:szCs w:val="18"/>
        </w:rPr>
        <w:t>L’</w:t>
      </w:r>
      <w:r>
        <w:rPr>
          <w:rFonts w:ascii="Garamond" w:hAnsi="Garamond" w:cs="Courier New"/>
          <w:bCs/>
          <w:sz w:val="18"/>
          <w:szCs w:val="18"/>
        </w:rPr>
        <w:t>A</w:t>
      </w:r>
      <w:r w:rsidRPr="004E231B">
        <w:rPr>
          <w:rFonts w:ascii="Garamond" w:hAnsi="Garamond" w:cs="Courier New"/>
          <w:bCs/>
          <w:sz w:val="18"/>
          <w:szCs w:val="18"/>
        </w:rPr>
        <w:t xml:space="preserve">ppalto non connesso a un progetto e/o programma finanziato dai fondi dell’Unione Europea. </w:t>
      </w:r>
    </w:p>
    <w:p w14:paraId="2A353186" w14:textId="77777777" w:rsidR="00591633" w:rsidRPr="004E231B" w:rsidRDefault="00591633" w:rsidP="00591633">
      <w:pPr>
        <w:pStyle w:val="Corpodeltesto21"/>
        <w:suppressAutoHyphens/>
        <w:spacing w:line="476" w:lineRule="atLeast"/>
        <w:ind w:right="4535"/>
        <w:contextualSpacing/>
        <w:rPr>
          <w:rFonts w:ascii="Garamond" w:eastAsia="Calibri" w:hAnsi="Garamond" w:cs="Arial"/>
          <w:i/>
          <w:sz w:val="18"/>
          <w:szCs w:val="18"/>
          <w:lang w:eastAsia="en-US"/>
        </w:rPr>
      </w:pPr>
      <w:r w:rsidRPr="004E231B">
        <w:rPr>
          <w:rFonts w:ascii="Garamond" w:hAnsi="Garamond" w:cs="Courier New"/>
          <w:bCs/>
          <w:sz w:val="18"/>
          <w:szCs w:val="18"/>
        </w:rPr>
        <w:t xml:space="preserve">VI.4) PROCEDURE DI RICORSO: Competente per eventuali ricorsi è il TAR del </w:t>
      </w:r>
      <w:r>
        <w:rPr>
          <w:rFonts w:ascii="Garamond" w:hAnsi="Garamond" w:cs="Courier New"/>
          <w:bCs/>
          <w:sz w:val="18"/>
          <w:szCs w:val="18"/>
        </w:rPr>
        <w:t>Lazio</w:t>
      </w:r>
      <w:r w:rsidRPr="004E231B">
        <w:rPr>
          <w:rFonts w:ascii="Garamond" w:hAnsi="Garamond" w:cs="Courier New"/>
          <w:bCs/>
          <w:sz w:val="18"/>
          <w:szCs w:val="18"/>
        </w:rPr>
        <w:t>, Via</w:t>
      </w:r>
      <w:r>
        <w:rPr>
          <w:rFonts w:ascii="Garamond" w:hAnsi="Garamond" w:cs="Courier New"/>
          <w:bCs/>
          <w:sz w:val="18"/>
          <w:szCs w:val="18"/>
        </w:rPr>
        <w:t xml:space="preserve"> Flaminia n.189 – 00196 Roma</w:t>
      </w:r>
      <w:r w:rsidRPr="004E231B">
        <w:rPr>
          <w:rFonts w:ascii="Garamond" w:hAnsi="Garamond" w:cs="Courier New"/>
          <w:bCs/>
          <w:sz w:val="18"/>
          <w:szCs w:val="18"/>
        </w:rPr>
        <w:t xml:space="preserve">. Il termine per la presentazione di eventuali ricorsi afferenti </w:t>
      </w:r>
      <w:r>
        <w:rPr>
          <w:rFonts w:ascii="Garamond" w:hAnsi="Garamond" w:cs="Courier New"/>
          <w:bCs/>
          <w:sz w:val="18"/>
          <w:szCs w:val="18"/>
        </w:rPr>
        <w:t>a</w:t>
      </w:r>
      <w:r w:rsidRPr="004E231B">
        <w:rPr>
          <w:rFonts w:ascii="Garamond" w:hAnsi="Garamond" w:cs="Courier New"/>
          <w:bCs/>
          <w:sz w:val="18"/>
          <w:szCs w:val="18"/>
        </w:rPr>
        <w:t xml:space="preserve">l presente bando è di 30 giorni dalla pubblicazione dello stesso. </w:t>
      </w:r>
    </w:p>
    <w:p w14:paraId="55B99DD9" w14:textId="77777777" w:rsidR="00591633" w:rsidRPr="004E231B" w:rsidRDefault="00591633" w:rsidP="00591633">
      <w:pPr>
        <w:spacing w:line="476" w:lineRule="atLeast"/>
        <w:ind w:right="4535"/>
        <w:rPr>
          <w:rFonts w:ascii="Garamond" w:hAnsi="Garamond"/>
          <w:sz w:val="18"/>
          <w:szCs w:val="18"/>
        </w:rPr>
      </w:pPr>
    </w:p>
    <w:p w14:paraId="4CE96233" w14:textId="77777777" w:rsidR="00591633" w:rsidRPr="004E231B" w:rsidRDefault="00591633" w:rsidP="00591633">
      <w:pPr>
        <w:spacing w:line="476" w:lineRule="atLeast"/>
        <w:ind w:right="4535"/>
        <w:rPr>
          <w:rFonts w:ascii="Garamond" w:hAnsi="Garamond"/>
          <w:sz w:val="18"/>
          <w:szCs w:val="18"/>
        </w:rPr>
      </w:pPr>
      <w:r w:rsidRPr="004E231B">
        <w:rPr>
          <w:rFonts w:ascii="Garamond" w:hAnsi="Garamond"/>
          <w:sz w:val="18"/>
          <w:szCs w:val="18"/>
        </w:rPr>
        <w:t xml:space="preserve">Il Responsabile Procurement e </w:t>
      </w:r>
      <w:proofErr w:type="spellStart"/>
      <w:r>
        <w:rPr>
          <w:rFonts w:ascii="Garamond" w:hAnsi="Garamond"/>
          <w:sz w:val="18"/>
          <w:szCs w:val="18"/>
        </w:rPr>
        <w:t>L</w:t>
      </w:r>
      <w:r w:rsidRPr="004E231B">
        <w:rPr>
          <w:rFonts w:ascii="Garamond" w:hAnsi="Garamond"/>
          <w:sz w:val="18"/>
          <w:szCs w:val="18"/>
        </w:rPr>
        <w:t>ogistics</w:t>
      </w:r>
      <w:proofErr w:type="spellEnd"/>
      <w:r w:rsidRPr="004E231B">
        <w:rPr>
          <w:rFonts w:ascii="Garamond" w:hAnsi="Garamond"/>
          <w:sz w:val="18"/>
          <w:szCs w:val="18"/>
        </w:rPr>
        <w:t xml:space="preserve"> Ing. Marco Federico </w:t>
      </w:r>
    </w:p>
    <w:p w14:paraId="30692C99" w14:textId="77777777" w:rsidR="00591633" w:rsidRDefault="00591633" w:rsidP="00591633">
      <w:pPr>
        <w:pStyle w:val="Corpotesto"/>
        <w:widowControl w:val="0"/>
        <w:spacing w:line="476" w:lineRule="atLeast"/>
        <w:ind w:right="4535"/>
        <w:rPr>
          <w:rFonts w:ascii="Garamond" w:hAnsi="Garamond" w:cs="Courier New"/>
          <w:bCs/>
          <w:color w:val="auto"/>
          <w:sz w:val="20"/>
        </w:rPr>
      </w:pPr>
    </w:p>
    <w:p w14:paraId="4DE0BCE7" w14:textId="77777777" w:rsidR="00591633" w:rsidRPr="00D9571C" w:rsidRDefault="00591633" w:rsidP="00591633">
      <w:pPr>
        <w:pStyle w:val="Corpotesto"/>
        <w:widowControl w:val="0"/>
        <w:spacing w:line="476" w:lineRule="atLeast"/>
        <w:ind w:right="4535"/>
        <w:rPr>
          <w:rFonts w:ascii="Garamond" w:hAnsi="Garamond" w:cs="Courier New"/>
          <w:bCs/>
          <w:color w:val="auto"/>
          <w:sz w:val="20"/>
        </w:rPr>
      </w:pPr>
    </w:p>
    <w:p w14:paraId="41BBC328" w14:textId="77777777" w:rsidR="00591633" w:rsidRPr="00337160" w:rsidRDefault="00591633" w:rsidP="00591633">
      <w:pPr>
        <w:pStyle w:val="Corpotesto"/>
        <w:widowControl w:val="0"/>
        <w:spacing w:line="476" w:lineRule="atLeast"/>
        <w:ind w:right="4535"/>
        <w:jc w:val="both"/>
        <w:rPr>
          <w:rFonts w:ascii="Garamond" w:hAnsi="Garamond" w:cs="Courier New"/>
          <w:bCs/>
          <w:color w:val="auto"/>
          <w:sz w:val="20"/>
        </w:rPr>
      </w:pPr>
    </w:p>
    <w:p w14:paraId="4227F7EB" w14:textId="77777777" w:rsidR="00432268" w:rsidRPr="00591633" w:rsidRDefault="00273125" w:rsidP="00591633">
      <w:pPr>
        <w:ind w:right="4535"/>
      </w:pPr>
    </w:p>
    <w:sectPr w:rsidR="00432268" w:rsidRPr="00591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BB"/>
    <w:rsid w:val="00017DDF"/>
    <w:rsid w:val="00126DDB"/>
    <w:rsid w:val="001E49BB"/>
    <w:rsid w:val="00273125"/>
    <w:rsid w:val="003A75D5"/>
    <w:rsid w:val="003D2015"/>
    <w:rsid w:val="00591633"/>
    <w:rsid w:val="006E0B94"/>
    <w:rsid w:val="00825D6F"/>
    <w:rsid w:val="00A039CB"/>
    <w:rsid w:val="00B23EF1"/>
    <w:rsid w:val="00D063F7"/>
    <w:rsid w:val="00DB5D2C"/>
    <w:rsid w:val="00E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B048"/>
  <w15:chartTrackingRefBased/>
  <w15:docId w15:val="{E8FACF19-5960-4C27-A299-2C53590F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uiPriority w:val="99"/>
    <w:rsid w:val="001E49B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E49B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1E49BB"/>
    <w:rPr>
      <w:color w:val="0000FF"/>
      <w:u w:val="single"/>
    </w:rPr>
  </w:style>
  <w:style w:type="paragraph" w:customStyle="1" w:styleId="Corpodeltesto21">
    <w:name w:val="Corpo del testo 21"/>
    <w:basedOn w:val="Normale"/>
    <w:rsid w:val="001E49BB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11tunnel@legalmail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g11tunne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ostrade.bravosolution.com" TargetMode="External"/><Relationship Id="rId5" Type="http://schemas.openxmlformats.org/officeDocument/2006/relationships/hyperlink" Target="mailto:autostradeperlitalia@pec.autostrade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utostrade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Noia, Stefania</dc:creator>
  <cp:keywords/>
  <dc:description/>
  <cp:lastModifiedBy>De Noia, Stefania</cp:lastModifiedBy>
  <cp:revision>2</cp:revision>
  <cp:lastPrinted>2019-11-27T14:11:00Z</cp:lastPrinted>
  <dcterms:created xsi:type="dcterms:W3CDTF">2019-12-11T12:35:00Z</dcterms:created>
  <dcterms:modified xsi:type="dcterms:W3CDTF">2019-12-11T12:35:00Z</dcterms:modified>
</cp:coreProperties>
</file>